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E4DF" w14:textId="77777777" w:rsidR="00852CD6" w:rsidRPr="0079075B" w:rsidRDefault="00852CD6" w:rsidP="00FD4F81">
      <w:pPr>
        <w:tabs>
          <w:tab w:val="left" w:pos="6120"/>
          <w:tab w:val="left" w:pos="8820"/>
        </w:tabs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color w:val="5B9BD5" w:themeColor="accent5"/>
          <w:spacing w:val="26"/>
          <w:sz w:val="2"/>
          <w:szCs w:val="2"/>
          <w:lang w:val="cs-CZ"/>
        </w:rPr>
      </w:pPr>
    </w:p>
    <w:p w14:paraId="51210632" w14:textId="3AD139E7" w:rsidR="00852CD6" w:rsidRPr="0079075B" w:rsidRDefault="00852CD6" w:rsidP="00FD4F81">
      <w:pPr>
        <w:tabs>
          <w:tab w:val="left" w:pos="6120"/>
          <w:tab w:val="lef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/>
          <w:color w:val="5B9BD5" w:themeColor="accent5"/>
          <w:spacing w:val="26"/>
          <w:sz w:val="22"/>
          <w:szCs w:val="22"/>
          <w:lang w:val="cs-CZ"/>
        </w:rPr>
      </w:pPr>
      <w:r w:rsidRPr="0079075B">
        <w:rPr>
          <w:rFonts w:cs="Arial"/>
          <w:b/>
          <w:color w:val="5B9BD5" w:themeColor="accent5"/>
          <w:spacing w:val="26"/>
          <w:sz w:val="40"/>
          <w:szCs w:val="40"/>
          <w:lang w:val="cs-CZ"/>
        </w:rPr>
        <w:t>Tisková zpráva</w:t>
      </w:r>
    </w:p>
    <w:p w14:paraId="2AB68441" w14:textId="4028110E" w:rsidR="00F448DD" w:rsidRPr="00F448DD" w:rsidRDefault="00F448DD" w:rsidP="00F448DD">
      <w:pPr>
        <w:spacing w:line="276" w:lineRule="auto"/>
        <w:jc w:val="center"/>
        <w:rPr>
          <w:rFonts w:cs="Arial"/>
          <w:b/>
          <w:bCs/>
          <w:color w:val="5B9BD5" w:themeColor="accent5"/>
          <w:spacing w:val="26"/>
          <w:sz w:val="32"/>
          <w:szCs w:val="32"/>
          <w:lang w:val="cs-CZ"/>
        </w:rPr>
      </w:pPr>
      <w:r w:rsidRPr="00F448DD">
        <w:rPr>
          <w:rFonts w:cs="Arial"/>
          <w:b/>
          <w:bCs/>
          <w:color w:val="5B9BD5" w:themeColor="accent5"/>
          <w:spacing w:val="26"/>
          <w:sz w:val="32"/>
          <w:szCs w:val="32"/>
          <w:lang w:val="cs-CZ"/>
        </w:rPr>
        <w:t>Zentiva uvádí na trh Inflanor, nový lék pro děti. Rychle tlumí horečku a bolest</w:t>
      </w:r>
    </w:p>
    <w:p w14:paraId="1C6DC2D2" w14:textId="77777777" w:rsidR="0079075B" w:rsidRPr="0079075B" w:rsidRDefault="0079075B" w:rsidP="00FD4F81">
      <w:pPr>
        <w:spacing w:line="276" w:lineRule="auto"/>
        <w:jc w:val="both"/>
        <w:rPr>
          <w:rFonts w:eastAsia="Times New Roman"/>
          <w:color w:val="auto"/>
          <w:sz w:val="20"/>
          <w:szCs w:val="20"/>
          <w:lang w:val="cs-CZ"/>
        </w:rPr>
      </w:pPr>
    </w:p>
    <w:p w14:paraId="05F243D2" w14:textId="26BEAE3D" w:rsidR="00F448DD" w:rsidRPr="00E53D66" w:rsidRDefault="0079075B" w:rsidP="00D27C30">
      <w:pPr>
        <w:spacing w:line="276" w:lineRule="auto"/>
        <w:jc w:val="both"/>
        <w:textAlignment w:val="baseline"/>
        <w:rPr>
          <w:rFonts w:eastAsia="Times New Roman"/>
          <w:b/>
          <w:bCs/>
          <w:color w:val="auto"/>
          <w:sz w:val="20"/>
          <w:szCs w:val="20"/>
          <w:lang w:val="cs-CZ"/>
        </w:rPr>
      </w:pPr>
      <w:r w:rsidRPr="006472DA">
        <w:rPr>
          <w:rFonts w:eastAsia="Times New Roman"/>
          <w:color w:val="auto"/>
          <w:sz w:val="20"/>
          <w:szCs w:val="20"/>
          <w:lang w:val="cs-CZ"/>
        </w:rPr>
        <w:t xml:space="preserve">PRAHA – </w:t>
      </w:r>
      <w:r w:rsidR="008744CB">
        <w:rPr>
          <w:rFonts w:eastAsia="Times New Roman"/>
          <w:color w:val="auto"/>
          <w:sz w:val="20"/>
          <w:szCs w:val="20"/>
          <w:lang w:val="cs-CZ"/>
        </w:rPr>
        <w:t>19</w:t>
      </w:r>
      <w:r w:rsidR="006472DA" w:rsidRPr="006472DA">
        <w:rPr>
          <w:rFonts w:eastAsia="Times New Roman"/>
          <w:color w:val="auto"/>
          <w:sz w:val="20"/>
          <w:szCs w:val="20"/>
          <w:lang w:val="cs-CZ"/>
        </w:rPr>
        <w:t>.</w:t>
      </w:r>
      <w:r w:rsidRPr="006472DA">
        <w:rPr>
          <w:rFonts w:eastAsia="Times New Roman"/>
          <w:color w:val="auto"/>
          <w:sz w:val="20"/>
          <w:szCs w:val="20"/>
          <w:lang w:val="cs-CZ"/>
        </w:rPr>
        <w:t xml:space="preserve"> </w:t>
      </w:r>
      <w:r w:rsidR="00363408">
        <w:rPr>
          <w:rFonts w:eastAsia="Times New Roman"/>
          <w:color w:val="auto"/>
          <w:sz w:val="20"/>
          <w:szCs w:val="20"/>
          <w:lang w:val="cs-CZ"/>
        </w:rPr>
        <w:t>září</w:t>
      </w:r>
      <w:r w:rsidR="00FD4F81" w:rsidRPr="006472DA">
        <w:rPr>
          <w:rFonts w:eastAsia="Times New Roman"/>
          <w:color w:val="auto"/>
          <w:sz w:val="20"/>
          <w:szCs w:val="20"/>
          <w:lang w:val="cs-CZ"/>
        </w:rPr>
        <w:t xml:space="preserve"> </w:t>
      </w:r>
      <w:r w:rsidR="00E749FE" w:rsidRPr="006472DA">
        <w:rPr>
          <w:rFonts w:eastAsia="Times New Roman"/>
          <w:color w:val="auto"/>
          <w:sz w:val="20"/>
          <w:szCs w:val="20"/>
          <w:lang w:val="cs-CZ"/>
        </w:rPr>
        <w:t>202</w:t>
      </w:r>
      <w:r w:rsidR="008744CB">
        <w:rPr>
          <w:rFonts w:eastAsia="Times New Roman"/>
          <w:color w:val="auto"/>
          <w:sz w:val="20"/>
          <w:szCs w:val="20"/>
          <w:lang w:val="cs-CZ"/>
        </w:rPr>
        <w:t>3</w:t>
      </w:r>
      <w:r w:rsidR="00E749FE" w:rsidRPr="006472DA">
        <w:rPr>
          <w:rFonts w:eastAsia="Times New Roman"/>
          <w:color w:val="auto"/>
          <w:sz w:val="20"/>
          <w:szCs w:val="20"/>
          <w:lang w:val="cs-CZ"/>
        </w:rPr>
        <w:t xml:space="preserve"> </w:t>
      </w:r>
      <w:r w:rsidR="00B33242" w:rsidRPr="006472DA">
        <w:rPr>
          <w:rFonts w:eastAsia="Times New Roman"/>
          <w:color w:val="auto"/>
          <w:sz w:val="20"/>
          <w:szCs w:val="20"/>
          <w:lang w:val="cs-CZ"/>
        </w:rPr>
        <w:t>–</w:t>
      </w:r>
      <w:r w:rsidR="00DC3449">
        <w:rPr>
          <w:rFonts w:eastAsia="Times New Roman"/>
          <w:color w:val="auto"/>
          <w:sz w:val="20"/>
          <w:szCs w:val="20"/>
          <w:lang w:val="cs-CZ"/>
        </w:rPr>
        <w:t xml:space="preserve"> </w:t>
      </w:r>
      <w:r w:rsidR="005F6B41" w:rsidRPr="005F6B41"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val="cs-CZ"/>
          <w14:ligatures w14:val="standardContextual"/>
        </w:rPr>
        <w:t>Domácí výrobce léčiv, společnost Zentiva, uvádí na trh nový přípravek Inflanor</w:t>
      </w:r>
      <w:r w:rsidR="00D27C30"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val="cs-CZ"/>
          <w14:ligatures w14:val="standardContextual"/>
        </w:rPr>
        <w:t>,</w:t>
      </w:r>
      <w:r w:rsidR="005F6B41" w:rsidRPr="005F6B41"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val="cs-CZ"/>
          <w14:ligatures w14:val="standardContextual"/>
        </w:rPr>
        <w:t xml:space="preserve"> a nabízí tak českým rodičům novou alternativu. Suspenze chutnající po malinách tlumí horečku a bolest, vyznačuje se rychlým nástupem účinku a snadným dávkováním. Určena je pro děti již od 3 měsíců, účinnou látkou je ibuprofen. K dispozici je ve volném prodeji, a to ve dvou verzích: 40 mg/ml a 20 mg/ml. Na český trh směřuje 90</w:t>
      </w:r>
      <w:r w:rsidR="00D27C30"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val="cs-CZ"/>
          <w14:ligatures w14:val="standardContextual"/>
        </w:rPr>
        <w:t xml:space="preserve"> tisíc </w:t>
      </w:r>
      <w:r w:rsidR="005F6B41" w:rsidRPr="005F6B41"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val="cs-CZ"/>
          <w14:ligatures w14:val="standardContextual"/>
        </w:rPr>
        <w:t>balení a další desetitisíce přibydou v průběhu podzimu.</w:t>
      </w:r>
    </w:p>
    <w:p w14:paraId="3A207C79" w14:textId="77777777" w:rsidR="00F448DD" w:rsidRDefault="00F448DD" w:rsidP="00854368">
      <w:pPr>
        <w:pStyle w:val="Bezmezer"/>
        <w:jc w:val="both"/>
      </w:pPr>
    </w:p>
    <w:p w14:paraId="4B716418" w14:textId="4133EF98" w:rsidR="00F11F7E" w:rsidRDefault="00F11F7E" w:rsidP="00854368">
      <w:pPr>
        <w:pStyle w:val="Bezmezer"/>
        <w:jc w:val="both"/>
      </w:pPr>
      <w:r>
        <w:t xml:space="preserve">Když dítě trápí bolest či nemoc, každý rodič se snaží co nejrychleji zasáhnout. Loni však situaci zkomplikoval výpadek léků, které tlumí horečku a bolest. Pro podzim je přitom nástup infekcí horních cest dýchacích či chřipky typický. Společnost Zentiva proto nově nabízí lék Inflanor určený již pro děti od 3 měsíců. </w:t>
      </w:r>
      <w:r w:rsidRPr="00495269">
        <w:rPr>
          <w:i/>
          <w:iCs/>
        </w:rPr>
        <w:t xml:space="preserve">„Inflanor účinně pomáhá od bolesti a horečky. Tlumí </w:t>
      </w:r>
      <w:r>
        <w:rPr>
          <w:i/>
          <w:iCs/>
        </w:rPr>
        <w:t xml:space="preserve">tyto </w:t>
      </w:r>
      <w:r w:rsidRPr="00495269">
        <w:rPr>
          <w:i/>
          <w:iCs/>
        </w:rPr>
        <w:t xml:space="preserve">potíže u dětí, které mají chřipku </w:t>
      </w:r>
      <w:r w:rsidR="00483FF5">
        <w:rPr>
          <w:i/>
          <w:iCs/>
        </w:rPr>
        <w:t>nebo</w:t>
      </w:r>
      <w:r w:rsidRPr="00495269">
        <w:rPr>
          <w:i/>
          <w:iCs/>
        </w:rPr>
        <w:t xml:space="preserve"> je trápí nachlazení a bolest v krku. Mírní také </w:t>
      </w:r>
      <w:r>
        <w:rPr>
          <w:i/>
          <w:iCs/>
        </w:rPr>
        <w:t>bolest</w:t>
      </w:r>
      <w:r w:rsidRPr="00495269">
        <w:rPr>
          <w:i/>
          <w:iCs/>
        </w:rPr>
        <w:t xml:space="preserve"> při růstu zoubků. Účinně řeší i bolest při podvrtnutí, zhmoždění </w:t>
      </w:r>
      <w:r w:rsidR="00483FF5">
        <w:rPr>
          <w:i/>
          <w:iCs/>
        </w:rPr>
        <w:t>a</w:t>
      </w:r>
      <w:r w:rsidRPr="00495269">
        <w:rPr>
          <w:i/>
          <w:iCs/>
        </w:rPr>
        <w:t xml:space="preserve"> snižuje horečku, která vznikla jako vedlejší důsledek po očkování,“</w:t>
      </w:r>
      <w:r>
        <w:t xml:space="preserve"> vyjmenovává možné situace Boris Sananes, generální manažer společnosti Zentiva v České republice. </w:t>
      </w:r>
    </w:p>
    <w:p w14:paraId="5819D53E" w14:textId="77777777" w:rsidR="00F11F7E" w:rsidRDefault="00F11F7E" w:rsidP="00854368">
      <w:pPr>
        <w:pStyle w:val="Bezmezer"/>
        <w:jc w:val="both"/>
      </w:pPr>
    </w:p>
    <w:p w14:paraId="72169445" w14:textId="77777777" w:rsidR="00F11F7E" w:rsidRPr="00CF16ED" w:rsidRDefault="00F11F7E" w:rsidP="00854368">
      <w:pPr>
        <w:pStyle w:val="Bezmezer"/>
        <w:jc w:val="both"/>
        <w:rPr>
          <w:b/>
          <w:bCs/>
        </w:rPr>
      </w:pPr>
      <w:r>
        <w:rPr>
          <w:b/>
          <w:bCs/>
        </w:rPr>
        <w:t>Podání dětem</w:t>
      </w:r>
      <w:r w:rsidRPr="00CF16ED">
        <w:rPr>
          <w:b/>
          <w:bCs/>
        </w:rPr>
        <w:t xml:space="preserve"> usnadňuje malinová příchuť </w:t>
      </w:r>
    </w:p>
    <w:p w14:paraId="674318B8" w14:textId="77777777" w:rsidR="00F11F7E" w:rsidRDefault="00F11F7E" w:rsidP="00854368">
      <w:pPr>
        <w:pStyle w:val="Bezmezer"/>
        <w:jc w:val="both"/>
      </w:pPr>
      <w:r>
        <w:t xml:space="preserve">Přípravek uleví i těm nejmladším pacientům, proto bylo myšleno na snadné dávkování i aplikaci. Inflanor se prodává ve formě suspenze s příjemnou malinovou příchutí. </w:t>
      </w:r>
      <w:r w:rsidRPr="00495269">
        <w:rPr>
          <w:i/>
          <w:iCs/>
        </w:rPr>
        <w:t>„Stačí protřepat lahvičku a natáhnout patřičné množství do přiložené stříkačky</w:t>
      </w:r>
      <w:r>
        <w:rPr>
          <w:i/>
          <w:iCs/>
        </w:rPr>
        <w:t xml:space="preserve">, </w:t>
      </w:r>
      <w:r w:rsidRPr="002810B1">
        <w:rPr>
          <w:i/>
          <w:iCs/>
        </w:rPr>
        <w:t>která je určena k odměření dávky</w:t>
      </w:r>
      <w:r w:rsidRPr="00495269">
        <w:rPr>
          <w:i/>
          <w:iCs/>
        </w:rPr>
        <w:t>. Podávání léků malým dětem může být někdy obtížné. Proto u silnější varianty Inf</w:t>
      </w:r>
      <w:r>
        <w:rPr>
          <w:i/>
          <w:iCs/>
        </w:rPr>
        <w:t>l</w:t>
      </w:r>
      <w:r w:rsidRPr="00495269">
        <w:rPr>
          <w:i/>
          <w:iCs/>
        </w:rPr>
        <w:t>anoru stačí podat při zachování stejného účinku poloviční množství suspenze. Lahvička tak navíc vydrží dvakrát déle,“</w:t>
      </w:r>
      <w:r>
        <w:t xml:space="preserve"> uvádí Boris Sananes.  </w:t>
      </w:r>
    </w:p>
    <w:p w14:paraId="14183C37" w14:textId="77777777" w:rsidR="00F11F7E" w:rsidRDefault="00F11F7E" w:rsidP="00854368">
      <w:pPr>
        <w:pStyle w:val="Bezmezer"/>
        <w:jc w:val="both"/>
      </w:pPr>
    </w:p>
    <w:p w14:paraId="00CAB6A4" w14:textId="77777777" w:rsidR="00F11F7E" w:rsidRDefault="00F11F7E" w:rsidP="00854368">
      <w:pPr>
        <w:pStyle w:val="Bezmezer"/>
        <w:jc w:val="both"/>
      </w:pPr>
      <w:r>
        <w:t xml:space="preserve">Balení zaručuje dlouhou trvanlivost, a to nejméně 1 rok od prvního otevření. Inflanor je dostupný ve dvou variantách, </w:t>
      </w:r>
      <w:r w:rsidRPr="00FF27D0">
        <w:t>20 mg/m</w:t>
      </w:r>
      <w:r>
        <w:t xml:space="preserve">l a silnější </w:t>
      </w:r>
      <w:r w:rsidRPr="00FF27D0">
        <w:t>40 mg/m</w:t>
      </w:r>
      <w:r>
        <w:t xml:space="preserve">l. Účinnou látkou je ibuprofen. </w:t>
      </w:r>
    </w:p>
    <w:p w14:paraId="7BCD6EF1" w14:textId="77777777" w:rsidR="00F11F7E" w:rsidRDefault="00F11F7E" w:rsidP="00854368">
      <w:pPr>
        <w:pStyle w:val="Bezmezer"/>
        <w:jc w:val="both"/>
      </w:pPr>
    </w:p>
    <w:p w14:paraId="13260AB1" w14:textId="77777777" w:rsidR="00F11F7E" w:rsidRPr="003F1359" w:rsidRDefault="00F11F7E" w:rsidP="00854368">
      <w:pPr>
        <w:pStyle w:val="Bezmezer"/>
        <w:jc w:val="both"/>
        <w:rPr>
          <w:b/>
          <w:bCs/>
        </w:rPr>
      </w:pPr>
      <w:r>
        <w:rPr>
          <w:b/>
          <w:bCs/>
        </w:rPr>
        <w:t>Prioritou je zajistit dostatek léků</w:t>
      </w:r>
    </w:p>
    <w:p w14:paraId="3574DFF9" w14:textId="2E87AC0C" w:rsidR="00F11F7E" w:rsidRPr="00495269" w:rsidRDefault="00F11F7E" w:rsidP="00854368">
      <w:pPr>
        <w:pStyle w:val="Bezmezer"/>
        <w:jc w:val="both"/>
        <w:rPr>
          <w:i/>
          <w:iCs/>
        </w:rPr>
      </w:pPr>
      <w:r>
        <w:t xml:space="preserve">Letošní prioritou je pomoci českému trhu po loňskému výpadku dětských léků na bolest a horečku. </w:t>
      </w:r>
      <w:r w:rsidRPr="00495269">
        <w:rPr>
          <w:i/>
          <w:iCs/>
        </w:rPr>
        <w:t>„Aktuálně je vyrobeno 90</w:t>
      </w:r>
      <w:r w:rsidR="00D27C30">
        <w:rPr>
          <w:i/>
          <w:iCs/>
        </w:rPr>
        <w:t xml:space="preserve"> tisíc</w:t>
      </w:r>
      <w:r w:rsidRPr="00495269">
        <w:rPr>
          <w:i/>
          <w:iCs/>
        </w:rPr>
        <w:t xml:space="preserve"> lahviček Inflanoru, který budeme v průběhu podzimu a zimy distribuovat do českých lékáren. Naše statistiky ukazují, že toto množství by mělo </w:t>
      </w:r>
      <w:r>
        <w:rPr>
          <w:i/>
          <w:iCs/>
        </w:rPr>
        <w:t xml:space="preserve">doplnit nabídku na trhu tak, aby </w:t>
      </w:r>
      <w:r w:rsidRPr="00495269">
        <w:rPr>
          <w:i/>
          <w:iCs/>
        </w:rPr>
        <w:t>pokr</w:t>
      </w:r>
      <w:r>
        <w:rPr>
          <w:i/>
          <w:iCs/>
        </w:rPr>
        <w:t>yla tuzemskou</w:t>
      </w:r>
      <w:r w:rsidRPr="00495269">
        <w:rPr>
          <w:i/>
          <w:iCs/>
        </w:rPr>
        <w:t xml:space="preserve"> potřebu na celou podzimní a zimní sezonu,“</w:t>
      </w:r>
      <w:r>
        <w:t xml:space="preserve"> vysvětluje Boris Sananes a dodává: </w:t>
      </w:r>
      <w:r w:rsidRPr="00495269">
        <w:rPr>
          <w:i/>
          <w:iCs/>
        </w:rPr>
        <w:t>„</w:t>
      </w:r>
      <w:r w:rsidR="00D27C30">
        <w:rPr>
          <w:i/>
          <w:iCs/>
        </w:rPr>
        <w:t>N</w:t>
      </w:r>
      <w:r w:rsidRPr="00495269">
        <w:rPr>
          <w:i/>
          <w:iCs/>
        </w:rPr>
        <w:t xml:space="preserve">a podzim je plánovaná výroba dalších desetitisíců balení.“ </w:t>
      </w:r>
    </w:p>
    <w:p w14:paraId="5FC12BB9" w14:textId="77777777" w:rsidR="00F11F7E" w:rsidRDefault="00F11F7E" w:rsidP="00854368">
      <w:pPr>
        <w:pStyle w:val="Bezmezer"/>
        <w:jc w:val="both"/>
      </w:pPr>
    </w:p>
    <w:p w14:paraId="10B73100" w14:textId="77777777" w:rsidR="00F11F7E" w:rsidRPr="00ED5F52" w:rsidRDefault="00F11F7E" w:rsidP="00854368">
      <w:pPr>
        <w:pStyle w:val="Bezmezer"/>
        <w:jc w:val="both"/>
        <w:rPr>
          <w:b/>
          <w:bCs/>
        </w:rPr>
      </w:pPr>
      <w:r w:rsidRPr="00ED5F52">
        <w:rPr>
          <w:b/>
          <w:bCs/>
        </w:rPr>
        <w:t>Bez předpisu v kamenných i online lékárnách</w:t>
      </w:r>
    </w:p>
    <w:p w14:paraId="5EDF89D7" w14:textId="77777777" w:rsidR="00F11F7E" w:rsidRDefault="00F11F7E" w:rsidP="00854368">
      <w:pPr>
        <w:pStyle w:val="Bezmezer"/>
        <w:jc w:val="both"/>
      </w:pPr>
      <w:r>
        <w:t xml:space="preserve">Inflanor je široce dostupný lék, na jeho koupi není třeba lékařský předpis. Ve volném prodeji je k dostání v online i </w:t>
      </w:r>
      <w:r w:rsidRPr="00407C9E">
        <w:t>kamenných lékárnách. Silnější verz</w:t>
      </w:r>
      <w:r>
        <w:t>e</w:t>
      </w:r>
      <w:r w:rsidRPr="00407C9E">
        <w:t xml:space="preserve"> je v prodeji už od září, v průběhu října 2023 se přidá i slabší varianta. </w:t>
      </w:r>
      <w:r>
        <w:t>N</w:t>
      </w:r>
      <w:r w:rsidRPr="00D47C93">
        <w:t>ezávazná doporučená spotřebitelská cena</w:t>
      </w:r>
      <w:r w:rsidRPr="00407C9E">
        <w:t xml:space="preserve"> je 219 Kč pro </w:t>
      </w:r>
      <w:r w:rsidRPr="00407C9E">
        <w:rPr>
          <w:rStyle w:val="Siln"/>
        </w:rPr>
        <w:t>Inflanor </w:t>
      </w:r>
      <w:bookmarkStart w:id="0" w:name="_Hlk143100002"/>
      <w:r w:rsidRPr="00407C9E">
        <w:rPr>
          <w:rStyle w:val="Siln"/>
        </w:rPr>
        <w:t>40</w:t>
      </w:r>
      <w:r w:rsidRPr="00407C9E">
        <w:t> mg/m</w:t>
      </w:r>
      <w:bookmarkEnd w:id="0"/>
      <w:r>
        <w:t>l</w:t>
      </w:r>
      <w:r w:rsidRPr="00407C9E">
        <w:t xml:space="preserve">, v případě </w:t>
      </w:r>
      <w:r w:rsidRPr="00407C9E">
        <w:rPr>
          <w:rStyle w:val="Siln"/>
        </w:rPr>
        <w:t>Inflanor 20</w:t>
      </w:r>
      <w:r w:rsidRPr="00407C9E">
        <w:t> mg/m</w:t>
      </w:r>
      <w:r>
        <w:t>l</w:t>
      </w:r>
      <w:r w:rsidRPr="00407C9E">
        <w:t xml:space="preserve"> </w:t>
      </w:r>
      <w:r>
        <w:t>je to</w:t>
      </w:r>
      <w:r w:rsidRPr="00407C9E">
        <w:t xml:space="preserve"> 129 Kč. </w:t>
      </w:r>
    </w:p>
    <w:p w14:paraId="40B7E9D4" w14:textId="77777777" w:rsidR="00F11F7E" w:rsidRDefault="00F11F7E" w:rsidP="00854368">
      <w:pPr>
        <w:pStyle w:val="Bezmezer"/>
        <w:jc w:val="both"/>
      </w:pPr>
    </w:p>
    <w:p w14:paraId="6A9232FE" w14:textId="4FD15996" w:rsidR="00F11F7E" w:rsidRDefault="00F11F7E" w:rsidP="00854368">
      <w:pPr>
        <w:pStyle w:val="Bezmezer"/>
        <w:jc w:val="both"/>
      </w:pPr>
      <w:r w:rsidRPr="0011756A">
        <w:rPr>
          <w:rFonts w:eastAsia="Times New Roman"/>
        </w:rPr>
        <w:t>Inflanor je léčivý přípravek k vnitřnímu užití. Obsahuje ibuprofen. Čtěte pečlivě příbalovou informaci.</w:t>
      </w:r>
      <w:r>
        <w:rPr>
          <w:rFonts w:eastAsia="Times New Roman"/>
        </w:rPr>
        <w:t xml:space="preserve"> Více informací najdete na </w:t>
      </w:r>
      <w:hyperlink r:id="rId10" w:history="1">
        <w:r w:rsidRPr="00E3505D">
          <w:rPr>
            <w:rStyle w:val="Hypertextovodkaz"/>
            <w:rFonts w:eastAsia="Times New Roman"/>
          </w:rPr>
          <w:t>www.inflanor.cz</w:t>
        </w:r>
      </w:hyperlink>
      <w:r>
        <w:rPr>
          <w:rFonts w:eastAsia="Times New Roman"/>
        </w:rPr>
        <w:t xml:space="preserve">. </w:t>
      </w:r>
    </w:p>
    <w:tbl>
      <w:tblPr>
        <w:tblpPr w:leftFromText="141" w:rightFromText="141" w:vertAnchor="text" w:horzAnchor="margin" w:tblpY="210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52CD6" w:rsidRPr="00B52FF2" w14:paraId="1B6F4BC2" w14:textId="77777777" w:rsidTr="00A63BAE">
        <w:trPr>
          <w:trHeight w:val="1930"/>
        </w:trPr>
        <w:tc>
          <w:tcPr>
            <w:tcW w:w="9356" w:type="dxa"/>
            <w:shd w:val="clear" w:color="auto" w:fill="1C6DC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7AC2C72" w14:textId="7FEEE5BF" w:rsidR="00852CD6" w:rsidRPr="0079075B" w:rsidRDefault="00852CD6" w:rsidP="00FD4F81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FFFFFF"/>
                <w:sz w:val="18"/>
                <w:szCs w:val="22"/>
                <w:lang w:val="cs-CZ"/>
              </w:rPr>
            </w:pPr>
            <w:r w:rsidRPr="0079075B">
              <w:rPr>
                <w:rFonts w:eastAsia="Times New Roman" w:cs="Arial"/>
                <w:b/>
                <w:bCs/>
                <w:color w:val="FFFFFF"/>
                <w:sz w:val="18"/>
                <w:szCs w:val="22"/>
                <w:lang w:val="cs-CZ"/>
              </w:rPr>
              <w:lastRenderedPageBreak/>
              <w:t>O společnosti Zentiva</w:t>
            </w:r>
          </w:p>
          <w:p w14:paraId="5C158B62" w14:textId="77777777" w:rsidR="00DC131E" w:rsidRDefault="00DC131E" w:rsidP="00FD4F81">
            <w:pPr>
              <w:spacing w:line="276" w:lineRule="auto"/>
              <w:jc w:val="both"/>
              <w:rPr>
                <w:rFonts w:eastAsia="Times New Roman" w:cs="Arial"/>
                <w:color w:val="FFFFFF"/>
                <w:sz w:val="18"/>
                <w:szCs w:val="22"/>
                <w:lang w:val="cs-CZ"/>
              </w:rPr>
            </w:pPr>
          </w:p>
          <w:p w14:paraId="23893433" w14:textId="3DB3BED3" w:rsidR="00373FA2" w:rsidRPr="00373FA2" w:rsidRDefault="00373FA2" w:rsidP="00373FA2">
            <w:pPr>
              <w:spacing w:line="276" w:lineRule="auto"/>
              <w:jc w:val="both"/>
              <w:rPr>
                <w:rFonts w:eastAsia="Times New Roman" w:cs="Arial"/>
                <w:color w:val="FFFFFF"/>
                <w:sz w:val="18"/>
                <w:szCs w:val="22"/>
                <w:lang w:val="cs-CZ"/>
              </w:rPr>
            </w:pPr>
            <w:r w:rsidRPr="00373FA2">
              <w:rPr>
                <w:rFonts w:eastAsia="Times New Roman" w:cs="Arial"/>
                <w:color w:val="FFFFFF"/>
                <w:sz w:val="18"/>
                <w:szCs w:val="22"/>
                <w:lang w:val="cs-CZ"/>
              </w:rPr>
              <w:t>Zentiva je výrobcem vysoce kvalitních dostupných léčiv, které poskytuje pacientům v Evropě i za jejími hranicemi. Se svým týmem sestávajícím z více než 4 800 oddaných lidí a sítí výrobních závodů, včetně Prahy, Bukurešti a Ankleshwaru, usiluje Zentiva o to být lídrem v oblasti značkových generických léků v Evropě, aby co nejlépe uspokojovala každodenní potřeby lidí v oblasti zdravotní péče. Věříme, že lidé potřebují lepší přístup k vysoce kvalitním dostupným léčivům a zdravotní péči více než kdy dříve. Spolupracujeme se zdravotnickými pracovníky, lékárníky a orgány odpovídajícími za zdravotnické systémy na hledání řešení v oblasti snižování nákladů a zlepšování přístupu ke zdravotní péči. Více informací najdete n</w:t>
            </w:r>
            <w:r w:rsidRPr="00373FA2">
              <w:rPr>
                <w:rFonts w:eastAsia="Times New Roman" w:cs="Arial"/>
                <w:color w:val="FFFFFF" w:themeColor="background1"/>
                <w:sz w:val="18"/>
                <w:szCs w:val="22"/>
                <w:lang w:val="cs-CZ"/>
              </w:rPr>
              <w:t xml:space="preserve">a </w:t>
            </w:r>
            <w:hyperlink r:id="rId11" w:history="1">
              <w:r w:rsidRPr="00373FA2">
                <w:rPr>
                  <w:rStyle w:val="Hypertextovodkaz"/>
                  <w:rFonts w:eastAsia="Times New Roman" w:cs="Arial"/>
                  <w:color w:val="FFFFFF" w:themeColor="background1"/>
                  <w:sz w:val="18"/>
                  <w:szCs w:val="22"/>
                  <w:lang w:val="cs-CZ"/>
                </w:rPr>
                <w:t>www.zentiva.cz</w:t>
              </w:r>
            </w:hyperlink>
          </w:p>
          <w:p w14:paraId="7CBA8AE4" w14:textId="453066E4" w:rsidR="00852CD6" w:rsidRPr="00E457FD" w:rsidRDefault="00852CD6" w:rsidP="000715A7">
            <w:pPr>
              <w:spacing w:line="276" w:lineRule="auto"/>
              <w:jc w:val="both"/>
              <w:rPr>
                <w:rFonts w:eastAsia="Times New Roman" w:cs="Arial"/>
                <w:color w:val="FFFFFF"/>
                <w:sz w:val="18"/>
                <w:szCs w:val="22"/>
                <w:lang w:val="cs-CZ"/>
              </w:rPr>
            </w:pPr>
          </w:p>
        </w:tc>
      </w:tr>
    </w:tbl>
    <w:p w14:paraId="17BA1FEE" w14:textId="77777777" w:rsidR="00852CD6" w:rsidRPr="0079075B" w:rsidRDefault="00852CD6" w:rsidP="00FD4F81">
      <w:pPr>
        <w:spacing w:after="160" w:line="276" w:lineRule="auto"/>
        <w:jc w:val="both"/>
        <w:rPr>
          <w:rFonts w:eastAsia="Times New Roman"/>
          <w:color w:val="000000" w:themeColor="text1"/>
          <w:sz w:val="22"/>
          <w:szCs w:val="22"/>
          <w:lang w:val="cs-CZ"/>
        </w:rPr>
      </w:pPr>
    </w:p>
    <w:p w14:paraId="5A67A7C1" w14:textId="6FD37EB1" w:rsidR="00852CD6" w:rsidRPr="0079075B" w:rsidRDefault="00852CD6" w:rsidP="00FD4F81">
      <w:pPr>
        <w:spacing w:after="160" w:line="276" w:lineRule="auto"/>
        <w:jc w:val="both"/>
        <w:rPr>
          <w:rFonts w:eastAsia="Times New Roman"/>
          <w:color w:val="000000" w:themeColor="text1"/>
          <w:sz w:val="22"/>
          <w:szCs w:val="22"/>
          <w:lang w:val="cs-CZ"/>
        </w:rPr>
      </w:pPr>
      <w:r w:rsidRPr="0079075B">
        <w:rPr>
          <w:rFonts w:cs="Arial"/>
          <w:b/>
          <w:bCs/>
          <w:noProof/>
          <w:color w:val="auto"/>
          <w:sz w:val="18"/>
          <w:szCs w:val="18"/>
          <w:lang w:val="cs-CZ"/>
        </w:rPr>
        <w:t>Pro více informací kontaktujte:</w:t>
      </w:r>
    </w:p>
    <w:p w14:paraId="3DCCE151" w14:textId="01CBBF41" w:rsidR="00FD4F81" w:rsidRDefault="00FD4F81" w:rsidP="00FD4F81">
      <w:pPr>
        <w:spacing w:line="276" w:lineRule="auto"/>
        <w:rPr>
          <w:rFonts w:cs="Arial"/>
          <w:noProof/>
          <w:color w:val="00BD8E"/>
          <w:sz w:val="18"/>
          <w:szCs w:val="18"/>
          <w:lang w:val="cs-CZ"/>
        </w:rPr>
      </w:pPr>
      <w:r>
        <w:rPr>
          <w:rFonts w:cs="Arial"/>
          <w:b/>
          <w:bCs/>
          <w:noProof/>
          <w:color w:val="00BD8E"/>
          <w:sz w:val="18"/>
          <w:szCs w:val="18"/>
          <w:lang w:val="cs-CZ"/>
        </w:rPr>
        <w:t>Veronika Ocasio</w:t>
      </w:r>
      <w:r w:rsidR="00852CD6" w:rsidRPr="0079075B">
        <w:rPr>
          <w:lang w:val="cs-CZ"/>
        </w:rPr>
        <w:br/>
      </w:r>
      <w:r>
        <w:rPr>
          <w:rFonts w:cs="Arial"/>
          <w:noProof/>
          <w:color w:val="00BD8E"/>
          <w:sz w:val="18"/>
          <w:szCs w:val="18"/>
          <w:lang w:val="cs-CZ"/>
        </w:rPr>
        <w:t>Communication Specialist</w:t>
      </w:r>
    </w:p>
    <w:p w14:paraId="65772AF6" w14:textId="6678A7DE" w:rsidR="00852CD6" w:rsidRPr="0079075B" w:rsidRDefault="00852CD6" w:rsidP="00FD4F81">
      <w:pPr>
        <w:spacing w:line="276" w:lineRule="auto"/>
        <w:rPr>
          <w:rFonts w:cs="Arial"/>
          <w:noProof/>
          <w:color w:val="00BD8E"/>
          <w:sz w:val="18"/>
          <w:szCs w:val="18"/>
          <w:lang w:val="cs-CZ"/>
        </w:rPr>
      </w:pPr>
      <w:r w:rsidRPr="0079075B">
        <w:rPr>
          <w:rFonts w:cs="Arial"/>
          <w:noProof/>
          <w:color w:val="00BD8E"/>
          <w:sz w:val="18"/>
          <w:szCs w:val="18"/>
          <w:lang w:val="cs-CZ"/>
        </w:rPr>
        <w:t>Tlf.+420</w:t>
      </w:r>
      <w:r w:rsidR="00872893">
        <w:rPr>
          <w:rFonts w:cs="Arial"/>
          <w:noProof/>
          <w:color w:val="00BD8E"/>
          <w:sz w:val="18"/>
          <w:szCs w:val="18"/>
          <w:lang w:val="cs-CZ"/>
        </w:rPr>
        <w:t> </w:t>
      </w:r>
      <w:r w:rsidR="00FD4F81" w:rsidRPr="00D26AC6">
        <w:rPr>
          <w:rFonts w:cs="Arial"/>
          <w:noProof/>
          <w:color w:val="00BD8E"/>
          <w:sz w:val="18"/>
          <w:szCs w:val="18"/>
          <w:lang w:eastAsia="cs-CZ"/>
        </w:rPr>
        <w:t>722 980 358</w:t>
      </w:r>
    </w:p>
    <w:p w14:paraId="075142F6" w14:textId="3F3001EF" w:rsidR="00030A3D" w:rsidRPr="0079075B" w:rsidRDefault="00852CD6" w:rsidP="00FD4F81">
      <w:pPr>
        <w:spacing w:line="276" w:lineRule="auto"/>
        <w:rPr>
          <w:lang w:val="cs-CZ"/>
        </w:rPr>
      </w:pPr>
      <w:r w:rsidRPr="0079075B">
        <w:rPr>
          <w:rFonts w:cs="Arial"/>
          <w:noProof/>
          <w:color w:val="00BD8E"/>
          <w:sz w:val="18"/>
          <w:szCs w:val="18"/>
          <w:lang w:val="cs-CZ"/>
        </w:rPr>
        <w:t xml:space="preserve">E-mail: </w:t>
      </w:r>
      <w:hyperlink r:id="rId12" w:history="1">
        <w:r w:rsidR="00FD4F81" w:rsidRPr="008D02F8">
          <w:rPr>
            <w:rStyle w:val="Hypertextovodkaz"/>
            <w:noProof/>
            <w:sz w:val="18"/>
            <w:szCs w:val="18"/>
            <w:lang w:val="cs-CZ"/>
          </w:rPr>
          <w:t>veronika.ocasio</w:t>
        </w:r>
      </w:hyperlink>
      <w:r w:rsidR="00FD4F81">
        <w:rPr>
          <w:rStyle w:val="Hypertextovodkaz"/>
          <w:rFonts w:cs="Arial"/>
          <w:noProof/>
          <w:sz w:val="18"/>
          <w:szCs w:val="18"/>
          <w:lang w:val="cs-CZ"/>
        </w:rPr>
        <w:t>@</w:t>
      </w:r>
      <w:r w:rsidR="00FD4F81">
        <w:rPr>
          <w:rStyle w:val="Hypertextovodkaz"/>
          <w:noProof/>
          <w:sz w:val="18"/>
          <w:szCs w:val="18"/>
          <w:lang w:val="cs-CZ"/>
        </w:rPr>
        <w:t>zentiva.com</w:t>
      </w:r>
      <w:r w:rsidR="00872893">
        <w:rPr>
          <w:noProof/>
          <w:sz w:val="18"/>
          <w:szCs w:val="18"/>
          <w:lang w:val="cs-CZ"/>
        </w:rPr>
        <w:t xml:space="preserve"> </w:t>
      </w:r>
    </w:p>
    <w:sectPr w:rsidR="00030A3D" w:rsidRPr="0079075B" w:rsidSect="004110EC">
      <w:headerReference w:type="default" r:id="rId13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1351" w14:textId="77777777" w:rsidR="009C3EC8" w:rsidRDefault="009C3EC8">
      <w:r>
        <w:separator/>
      </w:r>
    </w:p>
  </w:endnote>
  <w:endnote w:type="continuationSeparator" w:id="0">
    <w:p w14:paraId="372A8EC3" w14:textId="77777777" w:rsidR="009C3EC8" w:rsidRDefault="009C3EC8">
      <w:r>
        <w:continuationSeparator/>
      </w:r>
    </w:p>
  </w:endnote>
  <w:endnote w:type="continuationNotice" w:id="1">
    <w:p w14:paraId="64583885" w14:textId="77777777" w:rsidR="009C3EC8" w:rsidRDefault="009C3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6FF7" w14:textId="77777777" w:rsidR="009C3EC8" w:rsidRDefault="009C3EC8">
      <w:r>
        <w:separator/>
      </w:r>
    </w:p>
  </w:footnote>
  <w:footnote w:type="continuationSeparator" w:id="0">
    <w:p w14:paraId="615A7FF0" w14:textId="77777777" w:rsidR="009C3EC8" w:rsidRDefault="009C3EC8">
      <w:r>
        <w:continuationSeparator/>
      </w:r>
    </w:p>
  </w:footnote>
  <w:footnote w:type="continuationNotice" w:id="1">
    <w:p w14:paraId="3D2770A1" w14:textId="77777777" w:rsidR="009C3EC8" w:rsidRDefault="009C3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763E" w14:textId="2A163458" w:rsidR="00424440" w:rsidRDefault="00ED1061" w:rsidP="00424440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548CE17" wp14:editId="30E2E245">
          <wp:simplePos x="0" y="0"/>
          <wp:positionH relativeFrom="column">
            <wp:posOffset>-561975</wp:posOffset>
          </wp:positionH>
          <wp:positionV relativeFrom="paragraph">
            <wp:posOffset>-142875</wp:posOffset>
          </wp:positionV>
          <wp:extent cx="2257425" cy="394970"/>
          <wp:effectExtent l="0" t="0" r="9525" b="5080"/>
          <wp:wrapSquare wrapText="bothSides"/>
          <wp:docPr id="6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4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8079084">
      <w:rPr>
        <w:noProof/>
      </w:rPr>
      <w:t xml:space="preserve"> </w:t>
    </w:r>
  </w:p>
  <w:p w14:paraId="4529D690" w14:textId="77777777" w:rsidR="00424440" w:rsidRDefault="00424440" w:rsidP="0042444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28E"/>
    <w:multiLevelType w:val="multilevel"/>
    <w:tmpl w:val="9344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6542"/>
    <w:multiLevelType w:val="multilevel"/>
    <w:tmpl w:val="A83A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07FA7"/>
    <w:multiLevelType w:val="hybridMultilevel"/>
    <w:tmpl w:val="DC36B270"/>
    <w:lvl w:ilvl="0" w:tplc="BB2CF7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6366"/>
    <w:multiLevelType w:val="hybridMultilevel"/>
    <w:tmpl w:val="10A03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5EC7"/>
    <w:multiLevelType w:val="multilevel"/>
    <w:tmpl w:val="690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22D02"/>
    <w:multiLevelType w:val="hybridMultilevel"/>
    <w:tmpl w:val="ABEC17A8"/>
    <w:lvl w:ilvl="0" w:tplc="BB2CF7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530FA"/>
    <w:multiLevelType w:val="multilevel"/>
    <w:tmpl w:val="41084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44932">
    <w:abstractNumId w:val="0"/>
  </w:num>
  <w:num w:numId="2" w16cid:durableId="505830222">
    <w:abstractNumId w:val="5"/>
  </w:num>
  <w:num w:numId="3" w16cid:durableId="1320883682">
    <w:abstractNumId w:val="2"/>
  </w:num>
  <w:num w:numId="4" w16cid:durableId="939021864">
    <w:abstractNumId w:val="3"/>
  </w:num>
  <w:num w:numId="5" w16cid:durableId="1223518397">
    <w:abstractNumId w:val="6"/>
  </w:num>
  <w:num w:numId="6" w16cid:durableId="354115465">
    <w:abstractNumId w:val="1"/>
  </w:num>
  <w:num w:numId="7" w16cid:durableId="256990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jI1t7AwtDC2tDRT0lEKTi0uzszPAykwrAUA0TNY8SwAAAA="/>
  </w:docVars>
  <w:rsids>
    <w:rsidRoot w:val="00852CD6"/>
    <w:rsid w:val="00000169"/>
    <w:rsid w:val="0000350F"/>
    <w:rsid w:val="00006573"/>
    <w:rsid w:val="0001454C"/>
    <w:rsid w:val="00016384"/>
    <w:rsid w:val="00020287"/>
    <w:rsid w:val="00022508"/>
    <w:rsid w:val="00022B81"/>
    <w:rsid w:val="00025582"/>
    <w:rsid w:val="0002673F"/>
    <w:rsid w:val="000279A3"/>
    <w:rsid w:val="00030A3D"/>
    <w:rsid w:val="00031051"/>
    <w:rsid w:val="000311AE"/>
    <w:rsid w:val="00033C63"/>
    <w:rsid w:val="00036CBC"/>
    <w:rsid w:val="00043A7D"/>
    <w:rsid w:val="00053AF0"/>
    <w:rsid w:val="0005571B"/>
    <w:rsid w:val="000578E2"/>
    <w:rsid w:val="0007061A"/>
    <w:rsid w:val="00070861"/>
    <w:rsid w:val="000715A7"/>
    <w:rsid w:val="000754E1"/>
    <w:rsid w:val="00083D8F"/>
    <w:rsid w:val="00084F68"/>
    <w:rsid w:val="000860FF"/>
    <w:rsid w:val="00097479"/>
    <w:rsid w:val="000A1769"/>
    <w:rsid w:val="000A324C"/>
    <w:rsid w:val="000A3797"/>
    <w:rsid w:val="000A37D5"/>
    <w:rsid w:val="000A3A43"/>
    <w:rsid w:val="000A4BC8"/>
    <w:rsid w:val="000A6A1A"/>
    <w:rsid w:val="000B11AD"/>
    <w:rsid w:val="000B518C"/>
    <w:rsid w:val="000C0845"/>
    <w:rsid w:val="000C0A6D"/>
    <w:rsid w:val="000D01A3"/>
    <w:rsid w:val="000E16A6"/>
    <w:rsid w:val="000E3187"/>
    <w:rsid w:val="000E40B6"/>
    <w:rsid w:val="000F7D89"/>
    <w:rsid w:val="001003E4"/>
    <w:rsid w:val="00100469"/>
    <w:rsid w:val="00103FEF"/>
    <w:rsid w:val="00113437"/>
    <w:rsid w:val="00117F2D"/>
    <w:rsid w:val="00121223"/>
    <w:rsid w:val="00130140"/>
    <w:rsid w:val="001304C3"/>
    <w:rsid w:val="001316FC"/>
    <w:rsid w:val="001329FB"/>
    <w:rsid w:val="00133226"/>
    <w:rsid w:val="00133CC2"/>
    <w:rsid w:val="00135FBF"/>
    <w:rsid w:val="00146201"/>
    <w:rsid w:val="00146BE2"/>
    <w:rsid w:val="00146DCA"/>
    <w:rsid w:val="00150E9C"/>
    <w:rsid w:val="0015749D"/>
    <w:rsid w:val="00160B3C"/>
    <w:rsid w:val="0016345C"/>
    <w:rsid w:val="00164AB4"/>
    <w:rsid w:val="001666C7"/>
    <w:rsid w:val="00166ED6"/>
    <w:rsid w:val="00171C10"/>
    <w:rsid w:val="00176BA3"/>
    <w:rsid w:val="00185DF1"/>
    <w:rsid w:val="0019052D"/>
    <w:rsid w:val="00193BF5"/>
    <w:rsid w:val="001A029F"/>
    <w:rsid w:val="001B637D"/>
    <w:rsid w:val="001B7A71"/>
    <w:rsid w:val="001C017F"/>
    <w:rsid w:val="001C2476"/>
    <w:rsid w:val="001C4343"/>
    <w:rsid w:val="001C556C"/>
    <w:rsid w:val="001C5E66"/>
    <w:rsid w:val="001C72D6"/>
    <w:rsid w:val="001D149D"/>
    <w:rsid w:val="001D1BF4"/>
    <w:rsid w:val="001E4565"/>
    <w:rsid w:val="001E7ECA"/>
    <w:rsid w:val="002020BA"/>
    <w:rsid w:val="0020355A"/>
    <w:rsid w:val="00206781"/>
    <w:rsid w:val="00213C2F"/>
    <w:rsid w:val="00220E0E"/>
    <w:rsid w:val="00222BC4"/>
    <w:rsid w:val="00223E6B"/>
    <w:rsid w:val="00223E9A"/>
    <w:rsid w:val="002300E8"/>
    <w:rsid w:val="0024032D"/>
    <w:rsid w:val="0024143F"/>
    <w:rsid w:val="00241DFA"/>
    <w:rsid w:val="00243754"/>
    <w:rsid w:val="002442FD"/>
    <w:rsid w:val="002455F5"/>
    <w:rsid w:val="00253050"/>
    <w:rsid w:val="0025392A"/>
    <w:rsid w:val="00256B6B"/>
    <w:rsid w:val="00270D78"/>
    <w:rsid w:val="00270DC1"/>
    <w:rsid w:val="00275142"/>
    <w:rsid w:val="00276146"/>
    <w:rsid w:val="002765BC"/>
    <w:rsid w:val="0028106F"/>
    <w:rsid w:val="00282720"/>
    <w:rsid w:val="00287496"/>
    <w:rsid w:val="002878E5"/>
    <w:rsid w:val="00293223"/>
    <w:rsid w:val="00295759"/>
    <w:rsid w:val="00296DB5"/>
    <w:rsid w:val="002A7EB7"/>
    <w:rsid w:val="002B0725"/>
    <w:rsid w:val="002B5556"/>
    <w:rsid w:val="002C3ECD"/>
    <w:rsid w:val="002D2901"/>
    <w:rsid w:val="002D3440"/>
    <w:rsid w:val="002E1F72"/>
    <w:rsid w:val="002E3225"/>
    <w:rsid w:val="002E500B"/>
    <w:rsid w:val="002F241E"/>
    <w:rsid w:val="002F270F"/>
    <w:rsid w:val="002F66A1"/>
    <w:rsid w:val="003073DE"/>
    <w:rsid w:val="00307906"/>
    <w:rsid w:val="00313CA6"/>
    <w:rsid w:val="00315C69"/>
    <w:rsid w:val="003178AC"/>
    <w:rsid w:val="0032571B"/>
    <w:rsid w:val="00326637"/>
    <w:rsid w:val="003375E8"/>
    <w:rsid w:val="003436A5"/>
    <w:rsid w:val="003459A7"/>
    <w:rsid w:val="00351768"/>
    <w:rsid w:val="003567CF"/>
    <w:rsid w:val="00363408"/>
    <w:rsid w:val="00363BE8"/>
    <w:rsid w:val="00364BA3"/>
    <w:rsid w:val="00366534"/>
    <w:rsid w:val="003665B3"/>
    <w:rsid w:val="00367A1D"/>
    <w:rsid w:val="00373FA2"/>
    <w:rsid w:val="003748AA"/>
    <w:rsid w:val="00374B4C"/>
    <w:rsid w:val="0037559C"/>
    <w:rsid w:val="00380699"/>
    <w:rsid w:val="00381885"/>
    <w:rsid w:val="00381FD0"/>
    <w:rsid w:val="0038550A"/>
    <w:rsid w:val="00387C99"/>
    <w:rsid w:val="00390132"/>
    <w:rsid w:val="00391883"/>
    <w:rsid w:val="00394B0B"/>
    <w:rsid w:val="003A3DAD"/>
    <w:rsid w:val="003A752D"/>
    <w:rsid w:val="003B12AA"/>
    <w:rsid w:val="003B21CA"/>
    <w:rsid w:val="003B3969"/>
    <w:rsid w:val="003B5E52"/>
    <w:rsid w:val="003B6662"/>
    <w:rsid w:val="003B75D1"/>
    <w:rsid w:val="003C251B"/>
    <w:rsid w:val="003C3C29"/>
    <w:rsid w:val="003C561F"/>
    <w:rsid w:val="003D06E8"/>
    <w:rsid w:val="003D18C1"/>
    <w:rsid w:val="003D52C9"/>
    <w:rsid w:val="003E291B"/>
    <w:rsid w:val="003E4D7B"/>
    <w:rsid w:val="003E72DE"/>
    <w:rsid w:val="003F1B03"/>
    <w:rsid w:val="004006D1"/>
    <w:rsid w:val="004018B7"/>
    <w:rsid w:val="00404901"/>
    <w:rsid w:val="004065E8"/>
    <w:rsid w:val="0040665F"/>
    <w:rsid w:val="00410B45"/>
    <w:rsid w:val="00410BB5"/>
    <w:rsid w:val="004110EC"/>
    <w:rsid w:val="00423B43"/>
    <w:rsid w:val="00424431"/>
    <w:rsid w:val="00424440"/>
    <w:rsid w:val="0043578D"/>
    <w:rsid w:val="0044211E"/>
    <w:rsid w:val="004456CE"/>
    <w:rsid w:val="00445950"/>
    <w:rsid w:val="004468F4"/>
    <w:rsid w:val="0045285E"/>
    <w:rsid w:val="00453E9F"/>
    <w:rsid w:val="004544E1"/>
    <w:rsid w:val="00464497"/>
    <w:rsid w:val="0046706D"/>
    <w:rsid w:val="004732FE"/>
    <w:rsid w:val="00473655"/>
    <w:rsid w:val="00483A9D"/>
    <w:rsid w:val="00483B85"/>
    <w:rsid w:val="00483FF5"/>
    <w:rsid w:val="00484AF0"/>
    <w:rsid w:val="00486B28"/>
    <w:rsid w:val="00487B6E"/>
    <w:rsid w:val="00490DC7"/>
    <w:rsid w:val="00496651"/>
    <w:rsid w:val="004A0413"/>
    <w:rsid w:val="004A1D05"/>
    <w:rsid w:val="004A5311"/>
    <w:rsid w:val="004A6208"/>
    <w:rsid w:val="004A65C0"/>
    <w:rsid w:val="004A7A71"/>
    <w:rsid w:val="004B3D73"/>
    <w:rsid w:val="004C0E27"/>
    <w:rsid w:val="004C2953"/>
    <w:rsid w:val="004C2987"/>
    <w:rsid w:val="004C71E4"/>
    <w:rsid w:val="004D12F5"/>
    <w:rsid w:val="004D138E"/>
    <w:rsid w:val="004D14CE"/>
    <w:rsid w:val="004D2D13"/>
    <w:rsid w:val="004D57C4"/>
    <w:rsid w:val="004E622A"/>
    <w:rsid w:val="004F0421"/>
    <w:rsid w:val="004F0E89"/>
    <w:rsid w:val="004F435D"/>
    <w:rsid w:val="004F574D"/>
    <w:rsid w:val="00502839"/>
    <w:rsid w:val="00504230"/>
    <w:rsid w:val="005066AC"/>
    <w:rsid w:val="005122CE"/>
    <w:rsid w:val="00512A28"/>
    <w:rsid w:val="00515644"/>
    <w:rsid w:val="00515B7C"/>
    <w:rsid w:val="00516BE6"/>
    <w:rsid w:val="00517863"/>
    <w:rsid w:val="00533A42"/>
    <w:rsid w:val="00535A58"/>
    <w:rsid w:val="00535E69"/>
    <w:rsid w:val="00536E5D"/>
    <w:rsid w:val="00541BF5"/>
    <w:rsid w:val="00545D5B"/>
    <w:rsid w:val="0055327E"/>
    <w:rsid w:val="00560F6D"/>
    <w:rsid w:val="005649BA"/>
    <w:rsid w:val="00565708"/>
    <w:rsid w:val="00567C54"/>
    <w:rsid w:val="00570C66"/>
    <w:rsid w:val="00572EFE"/>
    <w:rsid w:val="00575C11"/>
    <w:rsid w:val="00581B43"/>
    <w:rsid w:val="005834DB"/>
    <w:rsid w:val="0058565D"/>
    <w:rsid w:val="00592399"/>
    <w:rsid w:val="005948AD"/>
    <w:rsid w:val="005A46A4"/>
    <w:rsid w:val="005A5AFE"/>
    <w:rsid w:val="005B39A0"/>
    <w:rsid w:val="005B6CA1"/>
    <w:rsid w:val="005B799D"/>
    <w:rsid w:val="005C1EF1"/>
    <w:rsid w:val="005C248B"/>
    <w:rsid w:val="005C3EA6"/>
    <w:rsid w:val="005D0086"/>
    <w:rsid w:val="005D146D"/>
    <w:rsid w:val="005D47AF"/>
    <w:rsid w:val="005D77EF"/>
    <w:rsid w:val="005E7778"/>
    <w:rsid w:val="005F22FD"/>
    <w:rsid w:val="005F3A6C"/>
    <w:rsid w:val="005F422E"/>
    <w:rsid w:val="005F67AE"/>
    <w:rsid w:val="005F6B41"/>
    <w:rsid w:val="005F70E2"/>
    <w:rsid w:val="00602834"/>
    <w:rsid w:val="00604C94"/>
    <w:rsid w:val="00610EEC"/>
    <w:rsid w:val="00631818"/>
    <w:rsid w:val="00633191"/>
    <w:rsid w:val="006341BA"/>
    <w:rsid w:val="00634212"/>
    <w:rsid w:val="006363E0"/>
    <w:rsid w:val="00643EAB"/>
    <w:rsid w:val="006472DA"/>
    <w:rsid w:val="00650473"/>
    <w:rsid w:val="0065078B"/>
    <w:rsid w:val="00651DE3"/>
    <w:rsid w:val="00653CCA"/>
    <w:rsid w:val="00656965"/>
    <w:rsid w:val="0065735E"/>
    <w:rsid w:val="00657EAF"/>
    <w:rsid w:val="006731F6"/>
    <w:rsid w:val="00681E4A"/>
    <w:rsid w:val="006914FD"/>
    <w:rsid w:val="00694DE0"/>
    <w:rsid w:val="00697362"/>
    <w:rsid w:val="006A26D3"/>
    <w:rsid w:val="006A7076"/>
    <w:rsid w:val="006B0B7A"/>
    <w:rsid w:val="006B4B41"/>
    <w:rsid w:val="006B7683"/>
    <w:rsid w:val="006C4ABD"/>
    <w:rsid w:val="006D1C32"/>
    <w:rsid w:val="006D3202"/>
    <w:rsid w:val="006D4589"/>
    <w:rsid w:val="006D57F4"/>
    <w:rsid w:val="006D6B4E"/>
    <w:rsid w:val="006D7690"/>
    <w:rsid w:val="006D7A26"/>
    <w:rsid w:val="006E069A"/>
    <w:rsid w:val="006E1454"/>
    <w:rsid w:val="006E242F"/>
    <w:rsid w:val="006E3DC9"/>
    <w:rsid w:val="006F169D"/>
    <w:rsid w:val="006F7F6D"/>
    <w:rsid w:val="00700DB5"/>
    <w:rsid w:val="00703301"/>
    <w:rsid w:val="00705C2F"/>
    <w:rsid w:val="0071187D"/>
    <w:rsid w:val="00717877"/>
    <w:rsid w:val="0072255E"/>
    <w:rsid w:val="007229F0"/>
    <w:rsid w:val="0072444E"/>
    <w:rsid w:val="00726E4F"/>
    <w:rsid w:val="00744D76"/>
    <w:rsid w:val="007451A8"/>
    <w:rsid w:val="00745455"/>
    <w:rsid w:val="00746647"/>
    <w:rsid w:val="007469F7"/>
    <w:rsid w:val="00746FAC"/>
    <w:rsid w:val="0075380B"/>
    <w:rsid w:val="007620F2"/>
    <w:rsid w:val="00762F28"/>
    <w:rsid w:val="007632D7"/>
    <w:rsid w:val="00764F82"/>
    <w:rsid w:val="00772128"/>
    <w:rsid w:val="00775D7B"/>
    <w:rsid w:val="00780958"/>
    <w:rsid w:val="00780CE4"/>
    <w:rsid w:val="00782F8A"/>
    <w:rsid w:val="00783EE6"/>
    <w:rsid w:val="0078401B"/>
    <w:rsid w:val="00784EFA"/>
    <w:rsid w:val="0078522D"/>
    <w:rsid w:val="00787FE6"/>
    <w:rsid w:val="0079075B"/>
    <w:rsid w:val="007950AF"/>
    <w:rsid w:val="007977EB"/>
    <w:rsid w:val="007A1279"/>
    <w:rsid w:val="007A403C"/>
    <w:rsid w:val="007A4C97"/>
    <w:rsid w:val="007B113E"/>
    <w:rsid w:val="007B1A0E"/>
    <w:rsid w:val="007B437A"/>
    <w:rsid w:val="007C04FC"/>
    <w:rsid w:val="007D0F60"/>
    <w:rsid w:val="007D18E9"/>
    <w:rsid w:val="007D5288"/>
    <w:rsid w:val="007E19E6"/>
    <w:rsid w:val="007E3787"/>
    <w:rsid w:val="007E37B0"/>
    <w:rsid w:val="007E76F9"/>
    <w:rsid w:val="007F2176"/>
    <w:rsid w:val="007F57CD"/>
    <w:rsid w:val="00800DF7"/>
    <w:rsid w:val="0080405E"/>
    <w:rsid w:val="00804B06"/>
    <w:rsid w:val="00806B65"/>
    <w:rsid w:val="00811839"/>
    <w:rsid w:val="00813B85"/>
    <w:rsid w:val="008156A4"/>
    <w:rsid w:val="00821B76"/>
    <w:rsid w:val="008223DE"/>
    <w:rsid w:val="008265DA"/>
    <w:rsid w:val="00831490"/>
    <w:rsid w:val="00831B28"/>
    <w:rsid w:val="00833A56"/>
    <w:rsid w:val="00835954"/>
    <w:rsid w:val="008361B8"/>
    <w:rsid w:val="00836712"/>
    <w:rsid w:val="00836F29"/>
    <w:rsid w:val="008373F2"/>
    <w:rsid w:val="008502F9"/>
    <w:rsid w:val="00851D10"/>
    <w:rsid w:val="00852CD6"/>
    <w:rsid w:val="00854368"/>
    <w:rsid w:val="0086420E"/>
    <w:rsid w:val="008712D5"/>
    <w:rsid w:val="00872681"/>
    <w:rsid w:val="00872893"/>
    <w:rsid w:val="008744CB"/>
    <w:rsid w:val="00875528"/>
    <w:rsid w:val="008806CB"/>
    <w:rsid w:val="00894454"/>
    <w:rsid w:val="00895E3F"/>
    <w:rsid w:val="008B07E5"/>
    <w:rsid w:val="008B5548"/>
    <w:rsid w:val="008B705E"/>
    <w:rsid w:val="008C1463"/>
    <w:rsid w:val="008C4859"/>
    <w:rsid w:val="008D458F"/>
    <w:rsid w:val="008D5356"/>
    <w:rsid w:val="008E25FF"/>
    <w:rsid w:val="008E2B14"/>
    <w:rsid w:val="008E63C0"/>
    <w:rsid w:val="008F144B"/>
    <w:rsid w:val="008F1AE4"/>
    <w:rsid w:val="008F1E0B"/>
    <w:rsid w:val="008F5671"/>
    <w:rsid w:val="008F61E7"/>
    <w:rsid w:val="008F7FD8"/>
    <w:rsid w:val="00910C2F"/>
    <w:rsid w:val="00920C17"/>
    <w:rsid w:val="00923B21"/>
    <w:rsid w:val="0092714F"/>
    <w:rsid w:val="00930E88"/>
    <w:rsid w:val="0093158A"/>
    <w:rsid w:val="00934159"/>
    <w:rsid w:val="00940066"/>
    <w:rsid w:val="00940536"/>
    <w:rsid w:val="00941008"/>
    <w:rsid w:val="00946BC6"/>
    <w:rsid w:val="00947BAC"/>
    <w:rsid w:val="00950922"/>
    <w:rsid w:val="0095175E"/>
    <w:rsid w:val="009613E7"/>
    <w:rsid w:val="00966AE7"/>
    <w:rsid w:val="00966E3C"/>
    <w:rsid w:val="00967253"/>
    <w:rsid w:val="00974B6E"/>
    <w:rsid w:val="009778A2"/>
    <w:rsid w:val="00982D02"/>
    <w:rsid w:val="00983EDB"/>
    <w:rsid w:val="00987577"/>
    <w:rsid w:val="00993A31"/>
    <w:rsid w:val="00993DFB"/>
    <w:rsid w:val="00996A06"/>
    <w:rsid w:val="009A0A1A"/>
    <w:rsid w:val="009A199D"/>
    <w:rsid w:val="009A2190"/>
    <w:rsid w:val="009A3561"/>
    <w:rsid w:val="009A35D6"/>
    <w:rsid w:val="009A36D9"/>
    <w:rsid w:val="009A7896"/>
    <w:rsid w:val="009B0EA0"/>
    <w:rsid w:val="009B40DE"/>
    <w:rsid w:val="009B5D50"/>
    <w:rsid w:val="009B7626"/>
    <w:rsid w:val="009C3EC8"/>
    <w:rsid w:val="009D3CE0"/>
    <w:rsid w:val="009E315C"/>
    <w:rsid w:val="009F5B69"/>
    <w:rsid w:val="009F721C"/>
    <w:rsid w:val="00A06654"/>
    <w:rsid w:val="00A162AE"/>
    <w:rsid w:val="00A200B0"/>
    <w:rsid w:val="00A26D25"/>
    <w:rsid w:val="00A279E7"/>
    <w:rsid w:val="00A352D9"/>
    <w:rsid w:val="00A368F8"/>
    <w:rsid w:val="00A438C3"/>
    <w:rsid w:val="00A53C4A"/>
    <w:rsid w:val="00A56A97"/>
    <w:rsid w:val="00A57B84"/>
    <w:rsid w:val="00A61740"/>
    <w:rsid w:val="00A63BAE"/>
    <w:rsid w:val="00A74437"/>
    <w:rsid w:val="00A822D4"/>
    <w:rsid w:val="00A82ABD"/>
    <w:rsid w:val="00A85CBB"/>
    <w:rsid w:val="00A868BB"/>
    <w:rsid w:val="00A96B64"/>
    <w:rsid w:val="00A97BC0"/>
    <w:rsid w:val="00AA00CE"/>
    <w:rsid w:val="00AA04C9"/>
    <w:rsid w:val="00AA2E8E"/>
    <w:rsid w:val="00AA61ED"/>
    <w:rsid w:val="00AA6218"/>
    <w:rsid w:val="00AB05DD"/>
    <w:rsid w:val="00AB1A3E"/>
    <w:rsid w:val="00AB1C64"/>
    <w:rsid w:val="00AB53A9"/>
    <w:rsid w:val="00AB5483"/>
    <w:rsid w:val="00AB7E58"/>
    <w:rsid w:val="00AC1111"/>
    <w:rsid w:val="00AC18DB"/>
    <w:rsid w:val="00AC2969"/>
    <w:rsid w:val="00AC5E58"/>
    <w:rsid w:val="00AC704D"/>
    <w:rsid w:val="00AD35A9"/>
    <w:rsid w:val="00AD5241"/>
    <w:rsid w:val="00AE1349"/>
    <w:rsid w:val="00AE1755"/>
    <w:rsid w:val="00AE3529"/>
    <w:rsid w:val="00AE55DB"/>
    <w:rsid w:val="00AE7506"/>
    <w:rsid w:val="00AF0F35"/>
    <w:rsid w:val="00AF7F68"/>
    <w:rsid w:val="00B01234"/>
    <w:rsid w:val="00B0188E"/>
    <w:rsid w:val="00B01C2F"/>
    <w:rsid w:val="00B037FA"/>
    <w:rsid w:val="00B06221"/>
    <w:rsid w:val="00B07CCD"/>
    <w:rsid w:val="00B33242"/>
    <w:rsid w:val="00B3549F"/>
    <w:rsid w:val="00B41640"/>
    <w:rsid w:val="00B41B6D"/>
    <w:rsid w:val="00B424AF"/>
    <w:rsid w:val="00B46B98"/>
    <w:rsid w:val="00B52FF2"/>
    <w:rsid w:val="00B55A06"/>
    <w:rsid w:val="00B574FE"/>
    <w:rsid w:val="00B676AB"/>
    <w:rsid w:val="00B861CB"/>
    <w:rsid w:val="00B86492"/>
    <w:rsid w:val="00B867E0"/>
    <w:rsid w:val="00B95752"/>
    <w:rsid w:val="00B95F09"/>
    <w:rsid w:val="00B97C49"/>
    <w:rsid w:val="00BA2407"/>
    <w:rsid w:val="00BA3D12"/>
    <w:rsid w:val="00BA6C16"/>
    <w:rsid w:val="00BB21A6"/>
    <w:rsid w:val="00BB3A68"/>
    <w:rsid w:val="00BC151E"/>
    <w:rsid w:val="00BC645B"/>
    <w:rsid w:val="00BC64B1"/>
    <w:rsid w:val="00BD1E74"/>
    <w:rsid w:val="00BD2952"/>
    <w:rsid w:val="00BD58AA"/>
    <w:rsid w:val="00BD7A63"/>
    <w:rsid w:val="00BE7A25"/>
    <w:rsid w:val="00BF7511"/>
    <w:rsid w:val="00C00D33"/>
    <w:rsid w:val="00C01405"/>
    <w:rsid w:val="00C023DC"/>
    <w:rsid w:val="00C10C9B"/>
    <w:rsid w:val="00C122B6"/>
    <w:rsid w:val="00C13857"/>
    <w:rsid w:val="00C157D1"/>
    <w:rsid w:val="00C16EDE"/>
    <w:rsid w:val="00C17684"/>
    <w:rsid w:val="00C2066F"/>
    <w:rsid w:val="00C21161"/>
    <w:rsid w:val="00C22894"/>
    <w:rsid w:val="00C22A57"/>
    <w:rsid w:val="00C24F45"/>
    <w:rsid w:val="00C32CF7"/>
    <w:rsid w:val="00C3449B"/>
    <w:rsid w:val="00C3477E"/>
    <w:rsid w:val="00C34885"/>
    <w:rsid w:val="00C40109"/>
    <w:rsid w:val="00C40321"/>
    <w:rsid w:val="00C4195C"/>
    <w:rsid w:val="00C439D4"/>
    <w:rsid w:val="00C4660A"/>
    <w:rsid w:val="00C513B3"/>
    <w:rsid w:val="00C53089"/>
    <w:rsid w:val="00C57C5B"/>
    <w:rsid w:val="00C61994"/>
    <w:rsid w:val="00C66484"/>
    <w:rsid w:val="00C6661B"/>
    <w:rsid w:val="00C72E71"/>
    <w:rsid w:val="00C766D5"/>
    <w:rsid w:val="00C90AC5"/>
    <w:rsid w:val="00C95F9B"/>
    <w:rsid w:val="00C97915"/>
    <w:rsid w:val="00CA1566"/>
    <w:rsid w:val="00CA4B8C"/>
    <w:rsid w:val="00CB2AC5"/>
    <w:rsid w:val="00CB5F45"/>
    <w:rsid w:val="00CC4558"/>
    <w:rsid w:val="00CC75A4"/>
    <w:rsid w:val="00CC789D"/>
    <w:rsid w:val="00CE46AC"/>
    <w:rsid w:val="00CF588C"/>
    <w:rsid w:val="00CF701D"/>
    <w:rsid w:val="00D017EE"/>
    <w:rsid w:val="00D026A3"/>
    <w:rsid w:val="00D032A1"/>
    <w:rsid w:val="00D04C8E"/>
    <w:rsid w:val="00D11430"/>
    <w:rsid w:val="00D125C7"/>
    <w:rsid w:val="00D1383F"/>
    <w:rsid w:val="00D26AC6"/>
    <w:rsid w:val="00D27C30"/>
    <w:rsid w:val="00D3113E"/>
    <w:rsid w:val="00D3487B"/>
    <w:rsid w:val="00D350D2"/>
    <w:rsid w:val="00D352A7"/>
    <w:rsid w:val="00D400DA"/>
    <w:rsid w:val="00D40639"/>
    <w:rsid w:val="00D418AA"/>
    <w:rsid w:val="00D465D3"/>
    <w:rsid w:val="00D54BA1"/>
    <w:rsid w:val="00D55F37"/>
    <w:rsid w:val="00D563B7"/>
    <w:rsid w:val="00D700E0"/>
    <w:rsid w:val="00D73CB4"/>
    <w:rsid w:val="00D80135"/>
    <w:rsid w:val="00D87993"/>
    <w:rsid w:val="00D9291E"/>
    <w:rsid w:val="00DA2CE3"/>
    <w:rsid w:val="00DA416F"/>
    <w:rsid w:val="00DA56BD"/>
    <w:rsid w:val="00DB1F1A"/>
    <w:rsid w:val="00DB4EB1"/>
    <w:rsid w:val="00DB4F74"/>
    <w:rsid w:val="00DC131E"/>
    <w:rsid w:val="00DC3449"/>
    <w:rsid w:val="00DC372F"/>
    <w:rsid w:val="00DC481D"/>
    <w:rsid w:val="00DC7C98"/>
    <w:rsid w:val="00DD5DCF"/>
    <w:rsid w:val="00DE400C"/>
    <w:rsid w:val="00DE60A0"/>
    <w:rsid w:val="00DE62B2"/>
    <w:rsid w:val="00DF45D5"/>
    <w:rsid w:val="00DF5942"/>
    <w:rsid w:val="00E06F22"/>
    <w:rsid w:val="00E07D10"/>
    <w:rsid w:val="00E21121"/>
    <w:rsid w:val="00E21EB4"/>
    <w:rsid w:val="00E22132"/>
    <w:rsid w:val="00E2365E"/>
    <w:rsid w:val="00E24A6D"/>
    <w:rsid w:val="00E25359"/>
    <w:rsid w:val="00E25A57"/>
    <w:rsid w:val="00E3603D"/>
    <w:rsid w:val="00E36ACD"/>
    <w:rsid w:val="00E36E3A"/>
    <w:rsid w:val="00E42C4B"/>
    <w:rsid w:val="00E4410B"/>
    <w:rsid w:val="00E457FD"/>
    <w:rsid w:val="00E53D66"/>
    <w:rsid w:val="00E64CC2"/>
    <w:rsid w:val="00E70495"/>
    <w:rsid w:val="00E74039"/>
    <w:rsid w:val="00E749FE"/>
    <w:rsid w:val="00E7521F"/>
    <w:rsid w:val="00E8036E"/>
    <w:rsid w:val="00E81C27"/>
    <w:rsid w:val="00E83E55"/>
    <w:rsid w:val="00E84354"/>
    <w:rsid w:val="00E859D8"/>
    <w:rsid w:val="00E90236"/>
    <w:rsid w:val="00E91C43"/>
    <w:rsid w:val="00E921EA"/>
    <w:rsid w:val="00E95DC4"/>
    <w:rsid w:val="00E9710D"/>
    <w:rsid w:val="00EA07D7"/>
    <w:rsid w:val="00EA11F3"/>
    <w:rsid w:val="00EA30D1"/>
    <w:rsid w:val="00EB3535"/>
    <w:rsid w:val="00EB4272"/>
    <w:rsid w:val="00EB4B60"/>
    <w:rsid w:val="00EC4656"/>
    <w:rsid w:val="00EC5A42"/>
    <w:rsid w:val="00ED1061"/>
    <w:rsid w:val="00ED2A1E"/>
    <w:rsid w:val="00EE3F72"/>
    <w:rsid w:val="00EE4DC6"/>
    <w:rsid w:val="00EE5A74"/>
    <w:rsid w:val="00EF2700"/>
    <w:rsid w:val="00EF7A76"/>
    <w:rsid w:val="00F06C76"/>
    <w:rsid w:val="00F11F7E"/>
    <w:rsid w:val="00F20CA6"/>
    <w:rsid w:val="00F20F33"/>
    <w:rsid w:val="00F26310"/>
    <w:rsid w:val="00F3735F"/>
    <w:rsid w:val="00F428AE"/>
    <w:rsid w:val="00F43713"/>
    <w:rsid w:val="00F448DD"/>
    <w:rsid w:val="00F5102F"/>
    <w:rsid w:val="00F51788"/>
    <w:rsid w:val="00F53974"/>
    <w:rsid w:val="00F557F6"/>
    <w:rsid w:val="00F5594A"/>
    <w:rsid w:val="00F55A0D"/>
    <w:rsid w:val="00F560F3"/>
    <w:rsid w:val="00F60EED"/>
    <w:rsid w:val="00F630B8"/>
    <w:rsid w:val="00F63722"/>
    <w:rsid w:val="00F64D83"/>
    <w:rsid w:val="00F679D4"/>
    <w:rsid w:val="00F72770"/>
    <w:rsid w:val="00F74854"/>
    <w:rsid w:val="00F76342"/>
    <w:rsid w:val="00F800E0"/>
    <w:rsid w:val="00F82824"/>
    <w:rsid w:val="00F84F8E"/>
    <w:rsid w:val="00F90350"/>
    <w:rsid w:val="00F9438B"/>
    <w:rsid w:val="00F96060"/>
    <w:rsid w:val="00FA4A92"/>
    <w:rsid w:val="00FB22B4"/>
    <w:rsid w:val="00FB3459"/>
    <w:rsid w:val="00FC4C00"/>
    <w:rsid w:val="00FC5AA4"/>
    <w:rsid w:val="00FC6BE0"/>
    <w:rsid w:val="00FD01C7"/>
    <w:rsid w:val="00FD26BC"/>
    <w:rsid w:val="00FD4F81"/>
    <w:rsid w:val="00FD5ED8"/>
    <w:rsid w:val="00FD7847"/>
    <w:rsid w:val="00FE2DE9"/>
    <w:rsid w:val="00FE3128"/>
    <w:rsid w:val="00FE644D"/>
    <w:rsid w:val="00FE7A10"/>
    <w:rsid w:val="00FF62C6"/>
    <w:rsid w:val="0A1D4B04"/>
    <w:rsid w:val="109A11C6"/>
    <w:rsid w:val="13BC8F56"/>
    <w:rsid w:val="152B48CF"/>
    <w:rsid w:val="1C8D5462"/>
    <w:rsid w:val="30B71545"/>
    <w:rsid w:val="37F903D9"/>
    <w:rsid w:val="395B082A"/>
    <w:rsid w:val="399A6304"/>
    <w:rsid w:val="3A42C5D0"/>
    <w:rsid w:val="5201BF6E"/>
    <w:rsid w:val="523F96A8"/>
    <w:rsid w:val="58079084"/>
    <w:rsid w:val="5C9DA9A1"/>
    <w:rsid w:val="60862F2E"/>
    <w:rsid w:val="687B385C"/>
    <w:rsid w:val="6B0352C3"/>
    <w:rsid w:val="6F606EEF"/>
    <w:rsid w:val="78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00C36"/>
  <w15:chartTrackingRefBased/>
  <w15:docId w15:val="{443F2570-3EC2-4BDA-934D-F7CABA8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ress Release"/>
    <w:qFormat/>
    <w:rsid w:val="00E36E3A"/>
    <w:pPr>
      <w:spacing w:after="0" w:line="240" w:lineRule="auto"/>
    </w:pPr>
    <w:rPr>
      <w:rFonts w:ascii="Arial" w:eastAsiaTheme="minorEastAsia" w:hAnsi="Arial"/>
      <w:color w:val="1C6DC3"/>
      <w:sz w:val="24"/>
      <w:szCs w:val="24"/>
      <w:lang w:val="en-GB"/>
    </w:rPr>
  </w:style>
  <w:style w:type="paragraph" w:styleId="Nadpis2">
    <w:name w:val="heading 2"/>
    <w:basedOn w:val="Normln"/>
    <w:link w:val="Nadpis2Char"/>
    <w:uiPriority w:val="9"/>
    <w:qFormat/>
    <w:rsid w:val="008E2B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2CD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CD6"/>
    <w:rPr>
      <w:rFonts w:ascii="Arial" w:eastAsiaTheme="minorEastAsia" w:hAnsi="Arial"/>
      <w:color w:val="1C6DC3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852CD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CD6"/>
    <w:rPr>
      <w:rFonts w:ascii="Arial" w:eastAsiaTheme="minorEastAsia" w:hAnsi="Arial"/>
      <w:color w:val="1C6DC3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852C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B14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E2B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2B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 w:eastAsia="cs-CZ"/>
    </w:rPr>
  </w:style>
  <w:style w:type="character" w:styleId="Siln">
    <w:name w:val="Strong"/>
    <w:basedOn w:val="Standardnpsmoodstavce"/>
    <w:uiPriority w:val="22"/>
    <w:qFormat/>
    <w:rsid w:val="008E2B14"/>
    <w:rPr>
      <w:b/>
      <w:bCs/>
    </w:rPr>
  </w:style>
  <w:style w:type="paragraph" w:styleId="Odstavecseseznamem">
    <w:name w:val="List Paragraph"/>
    <w:basedOn w:val="Normln"/>
    <w:uiPriority w:val="34"/>
    <w:qFormat/>
    <w:rsid w:val="008E2B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D10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93D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D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DFB"/>
    <w:rPr>
      <w:rFonts w:ascii="Arial" w:eastAsiaTheme="minorEastAsia" w:hAnsi="Arial"/>
      <w:color w:val="1C6DC3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D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DFB"/>
    <w:rPr>
      <w:rFonts w:ascii="Arial" w:eastAsiaTheme="minorEastAsia" w:hAnsi="Arial"/>
      <w:b/>
      <w:bCs/>
      <w:color w:val="1C6DC3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D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DFB"/>
    <w:rPr>
      <w:rFonts w:ascii="Segoe UI" w:eastAsiaTheme="minorEastAsia" w:hAnsi="Segoe UI" w:cs="Segoe UI"/>
      <w:color w:val="1C6DC3"/>
      <w:sz w:val="18"/>
      <w:szCs w:val="18"/>
      <w:lang w:val="en-GB"/>
    </w:rPr>
  </w:style>
  <w:style w:type="table" w:styleId="Svtlmkatabulky">
    <w:name w:val="Grid Table Light"/>
    <w:basedOn w:val="Normlntabulka"/>
    <w:uiPriority w:val="40"/>
    <w:rsid w:val="00E36E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3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83E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 w:eastAsia="cs-CZ"/>
    </w:rPr>
  </w:style>
  <w:style w:type="character" w:customStyle="1" w:styleId="normaltextrun">
    <w:name w:val="normaltextrun"/>
    <w:basedOn w:val="Standardnpsmoodstavce"/>
    <w:rsid w:val="00983EDB"/>
  </w:style>
  <w:style w:type="character" w:customStyle="1" w:styleId="eop">
    <w:name w:val="eop"/>
    <w:basedOn w:val="Standardnpsmoodstavce"/>
    <w:rsid w:val="00983EDB"/>
  </w:style>
  <w:style w:type="character" w:styleId="Zdraznn">
    <w:name w:val="Emphasis"/>
    <w:basedOn w:val="Standardnpsmoodstavce"/>
    <w:uiPriority w:val="20"/>
    <w:qFormat/>
    <w:rsid w:val="0079075B"/>
    <w:rPr>
      <w:i/>
      <w:iCs/>
    </w:rPr>
  </w:style>
  <w:style w:type="character" w:customStyle="1" w:styleId="apple-converted-space">
    <w:name w:val="apple-converted-space"/>
    <w:basedOn w:val="Standardnpsmoodstavce"/>
    <w:rsid w:val="00EA07D7"/>
  </w:style>
  <w:style w:type="paragraph" w:styleId="Prosttext">
    <w:name w:val="Plain Text"/>
    <w:basedOn w:val="Normln"/>
    <w:link w:val="ProsttextChar"/>
    <w:uiPriority w:val="99"/>
    <w:semiHidden/>
    <w:unhideWhenUsed/>
    <w:rsid w:val="003459A7"/>
    <w:rPr>
      <w:rFonts w:ascii="Calibri" w:eastAsiaTheme="minorHAnsi" w:hAnsi="Calibri" w:cs="Calibri"/>
      <w:color w:val="auto"/>
      <w:sz w:val="22"/>
      <w:szCs w:val="22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59A7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EE4DC6"/>
    <w:pPr>
      <w:spacing w:after="0" w:line="240" w:lineRule="auto"/>
    </w:pPr>
    <w:rPr>
      <w:rFonts w:ascii="Arial" w:eastAsiaTheme="minorEastAsia" w:hAnsi="Arial"/>
      <w:color w:val="1C6DC3"/>
      <w:sz w:val="24"/>
      <w:szCs w:val="24"/>
      <w:lang w:val="en-GB"/>
    </w:rPr>
  </w:style>
  <w:style w:type="character" w:customStyle="1" w:styleId="spellingerror">
    <w:name w:val="spellingerror"/>
    <w:basedOn w:val="Standardnpsmoodstavce"/>
    <w:rsid w:val="008712D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33226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33226"/>
    <w:rPr>
      <w:rFonts w:ascii="Consolas" w:eastAsiaTheme="minorEastAsia" w:hAnsi="Consolas"/>
      <w:color w:val="1C6DC3"/>
      <w:sz w:val="20"/>
      <w:szCs w:val="20"/>
      <w:lang w:val="en-GB"/>
    </w:rPr>
  </w:style>
  <w:style w:type="paragraph" w:styleId="Bezmezer">
    <w:name w:val="No Spacing"/>
    <w:uiPriority w:val="1"/>
    <w:qFormat/>
    <w:rsid w:val="00F448D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ocas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entiv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flano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8590F6-D258-F040-8100-2839CD503EA2}">
  <we:reference id="f518cb36-c901-4d52-a9e7-4331342e485d" version="1.1.0.0" store="EXCatalog" storeType="EXCatalog"/>
  <we:alternateReferences>
    <we:reference id="WA200001011" version="1.1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e497-99ed-4ccc-8147-58f56d19fca6">
      <Terms xmlns="http://schemas.microsoft.com/office/infopath/2007/PartnerControls"/>
    </lcf76f155ced4ddcb4097134ff3c332f>
    <TaxCatchAll xmlns="5229e4c7-9941-45ed-b14a-dea229bdb9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F0D340EED54CB202260D046977EE" ma:contentTypeVersion="14" ma:contentTypeDescription="Create a new document." ma:contentTypeScope="" ma:versionID="dc9926596ce00e4d1e978834a4846cb6">
  <xsd:schema xmlns:xsd="http://www.w3.org/2001/XMLSchema" xmlns:xs="http://www.w3.org/2001/XMLSchema" xmlns:p="http://schemas.microsoft.com/office/2006/metadata/properties" xmlns:ns2="36dde497-99ed-4ccc-8147-58f56d19fca6" xmlns:ns3="5229e4c7-9941-45ed-b14a-dea229bdb9fc" targetNamespace="http://schemas.microsoft.com/office/2006/metadata/properties" ma:root="true" ma:fieldsID="7a95a788443f82e236f707a20eeb0dc7" ns2:_="" ns3:_="">
    <xsd:import namespace="36dde497-99ed-4ccc-8147-58f56d19fca6"/>
    <xsd:import namespace="5229e4c7-9941-45ed-b14a-dea229bdb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e497-99ed-4ccc-8147-58f56d19f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c32ade-1f72-491f-8e80-ad8224348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e4c7-9941-45ed-b14a-dea229bdb9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fcec6-dc9c-416a-8ed1-b74be25c7b51}" ma:internalName="TaxCatchAll" ma:showField="CatchAllData" ma:web="5229e4c7-9941-45ed-b14a-dea229bdb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6DF28-3E0C-42A1-BB4E-DB9555E825BB}">
  <ds:schemaRefs>
    <ds:schemaRef ds:uri="http://schemas.microsoft.com/office/2006/metadata/properties"/>
    <ds:schemaRef ds:uri="http://schemas.microsoft.com/office/infopath/2007/PartnerControls"/>
    <ds:schemaRef ds:uri="36dde497-99ed-4ccc-8147-58f56d19fca6"/>
    <ds:schemaRef ds:uri="5229e4c7-9941-45ed-b14a-dea229bdb9fc"/>
  </ds:schemaRefs>
</ds:datastoreItem>
</file>

<file path=customXml/itemProps2.xml><?xml version="1.0" encoding="utf-8"?>
<ds:datastoreItem xmlns:ds="http://schemas.openxmlformats.org/officeDocument/2006/customXml" ds:itemID="{E793295C-6A8B-47D3-ADE7-7AA120A0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e497-99ed-4ccc-8147-58f56d19fca6"/>
    <ds:schemaRef ds:uri="5229e4c7-9941-45ed-b14a-dea229bd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F6728-A4F0-4AA1-A2FD-BADAAC2CE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Kubu (FleishmanHillard)</dc:creator>
  <cp:keywords/>
  <dc:description/>
  <cp:lastModifiedBy>Martina Svitáková</cp:lastModifiedBy>
  <cp:revision>2</cp:revision>
  <dcterms:created xsi:type="dcterms:W3CDTF">2023-09-18T20:02:00Z</dcterms:created>
  <dcterms:modified xsi:type="dcterms:W3CDTF">2023-09-18T20:02:00Z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0x010100309C1A7E36D121468607C999A2D1288A</vt:lpwstr>
  </property>
  <property fmtid="{D5CDD505-2E9C-101B-9397-08002B2CF9AE}" pid="3" name="grammarly_documentId">
    <vt:lpwstr>documentId_6506</vt:lpwstr>
  </property>
  <property fmtid="{D5CDD505-2E9C-101B-9397-08002B2CF9AE}" pid="4" name="grammarly_documentContext">
    <vt:lpwstr>{"goals":[],"domain":"general","emotions":[],"dialect":"american"}</vt:lpwstr>
  </property>
  <property fmtid="{D5CDD505-2E9C-101B-9397-08002B2CF9AE}" pid="5" name="MediaServiceImageTags">
    <vt:lpwstr/>
  </property>
  <property fmtid="{D5CDD505-2E9C-101B-9397-08002B2CF9AE}" pid="6" name="MSIP_Label_6dfa7238-1546-4274-9797-c50d14c299ed_Enabled">
    <vt:lpwstr>true</vt:lpwstr>
  </property>
  <property fmtid="{D5CDD505-2E9C-101B-9397-08002B2CF9AE}" pid="7" name="MSIP_Label_6dfa7238-1546-4274-9797-c50d14c299ed_SetDate">
    <vt:lpwstr>2023-09-13T10:07:54Z</vt:lpwstr>
  </property>
  <property fmtid="{D5CDD505-2E9C-101B-9397-08002B2CF9AE}" pid="8" name="MSIP_Label_6dfa7238-1546-4274-9797-c50d14c299ed_Method">
    <vt:lpwstr>Standard</vt:lpwstr>
  </property>
  <property fmtid="{D5CDD505-2E9C-101B-9397-08002B2CF9AE}" pid="9" name="MSIP_Label_6dfa7238-1546-4274-9797-c50d14c299ed_Name">
    <vt:lpwstr>L003S001</vt:lpwstr>
  </property>
  <property fmtid="{D5CDD505-2E9C-101B-9397-08002B2CF9AE}" pid="10" name="MSIP_Label_6dfa7238-1546-4274-9797-c50d14c299ed_SiteId">
    <vt:lpwstr>2c0d789f-2311-4d29-83c5-395a89052a25</vt:lpwstr>
  </property>
  <property fmtid="{D5CDD505-2E9C-101B-9397-08002B2CF9AE}" pid="11" name="MSIP_Label_6dfa7238-1546-4274-9797-c50d14c299ed_ActionId">
    <vt:lpwstr>77bb2c52-afa5-4665-b637-d06abcfec283</vt:lpwstr>
  </property>
  <property fmtid="{D5CDD505-2E9C-101B-9397-08002B2CF9AE}" pid="12" name="MSIP_Label_6dfa7238-1546-4274-9797-c50d14c299ed_ContentBits">
    <vt:lpwstr>1</vt:lpwstr>
  </property>
</Properties>
</file>